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2026-04-14T12:47:20Z</dcterms:created>
  <dcterms:modified xsi:type="dcterms:W3CDTF">2026-04-14T12:47:20Z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engines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prerelease-lower">
    <vt:lpwstr>pre-release</vt:lpwstr>
  </property>
  <property fmtid="{D5CDD505-2E9C-101B-9397-08002B2CF9AE}" pid="13" name="prerelease-mode">
    <vt:lpwstr/>
  </property>
  <property fmtid="{D5CDD505-2E9C-101B-9397-08002B2CF9AE}" pid="14" name="prerelease-subdomain">
    <vt:lpwstr/>
  </property>
  <property fmtid="{D5CDD505-2E9C-101B-9397-08002B2CF9AE}" pid="15" name="prerelease-title">
    <vt:lpwstr>Pre-release</vt:lpwstr>
  </property>
  <property fmtid="{D5CDD505-2E9C-101B-9397-08002B2CF9AE}" pid="16" name="toc-title">
    <vt:lpwstr>Table of contents</vt:lpwstr>
  </property>
  <property fmtid="{D5CDD505-2E9C-101B-9397-08002B2CF9AE}" pid="17" name="version">
    <vt:lpwstr>1.9</vt:lpwstr>
  </property>
</Properties>
</file>